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E6A" w:rsidRPr="00464A92" w:rsidRDefault="009D0E6A" w:rsidP="003B5709">
      <w:pPr>
        <w:pStyle w:val="Nadpis4"/>
        <w:jc w:val="center"/>
        <w:rPr>
          <w:rFonts w:ascii="Verdana" w:hAnsi="Verdana"/>
          <w:sz w:val="32"/>
          <w:szCs w:val="32"/>
        </w:rPr>
      </w:pPr>
      <w:r w:rsidRPr="00464A92">
        <w:rPr>
          <w:rFonts w:ascii="Verdana" w:hAnsi="Verdana"/>
          <w:sz w:val="32"/>
          <w:szCs w:val="32"/>
        </w:rPr>
        <w:t xml:space="preserve">ETICKÝ KODEX Klubu pyrenejských </w:t>
      </w:r>
      <w:proofErr w:type="gramStart"/>
      <w:r w:rsidRPr="00464A92">
        <w:rPr>
          <w:rFonts w:ascii="Verdana" w:hAnsi="Verdana"/>
          <w:sz w:val="32"/>
          <w:szCs w:val="32"/>
        </w:rPr>
        <w:t xml:space="preserve">plemen, </w:t>
      </w:r>
      <w:proofErr w:type="spellStart"/>
      <w:r w:rsidRPr="00464A92">
        <w:rPr>
          <w:rFonts w:ascii="Verdana" w:hAnsi="Verdana"/>
          <w:sz w:val="32"/>
          <w:szCs w:val="32"/>
        </w:rPr>
        <w:t>z.s</w:t>
      </w:r>
      <w:proofErr w:type="spellEnd"/>
      <w:r w:rsidRPr="00464A92">
        <w:rPr>
          <w:rFonts w:ascii="Verdana" w:hAnsi="Verdana"/>
          <w:sz w:val="32"/>
          <w:szCs w:val="32"/>
        </w:rPr>
        <w:t>.</w:t>
      </w:r>
      <w:proofErr w:type="gramEnd"/>
    </w:p>
    <w:p w:rsidR="009D0E6A" w:rsidRPr="00C75E61" w:rsidRDefault="009D0E6A" w:rsidP="009D0E6A">
      <w:pPr>
        <w:pStyle w:val="Zkladntex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0E6A" w:rsidRPr="00076099" w:rsidRDefault="009D0E6A" w:rsidP="009D0E6A">
      <w:pPr>
        <w:pStyle w:val="Zkladntext"/>
        <w:spacing w:after="225"/>
        <w:jc w:val="center"/>
        <w:rPr>
          <w:rFonts w:ascii="Verdana" w:hAnsi="Verdana" w:cs="Times New Roman"/>
          <w:b/>
          <w:bCs/>
          <w:sz w:val="20"/>
          <w:szCs w:val="20"/>
        </w:rPr>
      </w:pPr>
      <w:r w:rsidRPr="00076099">
        <w:rPr>
          <w:rFonts w:ascii="Verdana" w:hAnsi="Verdana" w:cs="Times New Roman"/>
          <w:b/>
          <w:bCs/>
          <w:sz w:val="20"/>
          <w:szCs w:val="20"/>
        </w:rPr>
        <w:t>Závazná pravidla jsou určena chovatelům, majitelům i příznivcům plemen zastřešených spolkem a slouží k naplnění cílů spolku.</w:t>
      </w:r>
    </w:p>
    <w:p w:rsidR="009D0E6A" w:rsidRPr="00076099" w:rsidRDefault="009D0E6A" w:rsidP="009D0E6A">
      <w:pPr>
        <w:pStyle w:val="Zkladntext"/>
        <w:spacing w:after="225"/>
        <w:jc w:val="center"/>
        <w:rPr>
          <w:rFonts w:ascii="Verdana" w:hAnsi="Verdana" w:cs="Times New Roman"/>
          <w:b/>
          <w:bCs/>
          <w:color w:val="333333"/>
          <w:sz w:val="20"/>
          <w:szCs w:val="20"/>
        </w:rPr>
      </w:pPr>
    </w:p>
    <w:p w:rsidR="009D0E6A" w:rsidRPr="00076099" w:rsidRDefault="009D0E6A" w:rsidP="009D0E6A">
      <w:pPr>
        <w:pStyle w:val="Zkladntext"/>
        <w:numPr>
          <w:ilvl w:val="0"/>
          <w:numId w:val="2"/>
        </w:numPr>
        <w:tabs>
          <w:tab w:val="left" w:pos="707"/>
        </w:tabs>
        <w:spacing w:after="150"/>
        <w:jc w:val="both"/>
        <w:rPr>
          <w:rFonts w:ascii="Verdana" w:hAnsi="Verdana"/>
          <w:sz w:val="20"/>
          <w:szCs w:val="20"/>
        </w:rPr>
      </w:pPr>
      <w:r w:rsidRPr="00076099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076099">
        <w:rPr>
          <w:rFonts w:ascii="Verdana" w:hAnsi="Verdana" w:cs="Times New Roman"/>
          <w:color w:val="333333"/>
          <w:sz w:val="20"/>
          <w:szCs w:val="20"/>
        </w:rPr>
        <w:t>Každý člen spolku by měl co nejlépe naplňovat poslání a cíle uvedené v jeho stanovách. Členstvím ve spolku souhlasí člen s jeho hodnotami a zavazuje se je dodržovat. K vyjádření nesouhlasu slouží členské schůze jakožto nejvyšší orgán spolku. Je nepřípustné poškozovat dobré jméno spolku.</w:t>
      </w:r>
    </w:p>
    <w:p w:rsidR="009D0E6A" w:rsidRPr="00076099" w:rsidRDefault="009D0E6A" w:rsidP="009D0E6A">
      <w:pPr>
        <w:pStyle w:val="Zkladntext"/>
        <w:numPr>
          <w:ilvl w:val="0"/>
          <w:numId w:val="2"/>
        </w:numPr>
        <w:tabs>
          <w:tab w:val="left" w:pos="707"/>
        </w:tabs>
        <w:spacing w:after="150"/>
        <w:jc w:val="both"/>
        <w:rPr>
          <w:rFonts w:ascii="Verdana" w:hAnsi="Verdana"/>
          <w:sz w:val="20"/>
          <w:szCs w:val="20"/>
        </w:rPr>
      </w:pPr>
      <w:r w:rsidRPr="00076099">
        <w:rPr>
          <w:rFonts w:ascii="Verdana" w:hAnsi="Verdana" w:cs="Times New Roman"/>
          <w:color w:val="333333"/>
          <w:sz w:val="20"/>
          <w:szCs w:val="20"/>
        </w:rPr>
        <w:t xml:space="preserve"> Členové spolku při propagaci psů uvádějí vždy pravdivé údaje. Neznevažují, neurážejí a nepomlouvají jiné členy spolku, ať už při osobním kontaktu nebo v mediích, na </w:t>
      </w:r>
      <w:proofErr w:type="gramStart"/>
      <w:r w:rsidRPr="00076099">
        <w:rPr>
          <w:rFonts w:ascii="Verdana" w:hAnsi="Verdana" w:cs="Times New Roman"/>
          <w:color w:val="333333"/>
          <w:sz w:val="20"/>
          <w:szCs w:val="20"/>
        </w:rPr>
        <w:t>sociálních</w:t>
      </w:r>
      <w:proofErr w:type="gramEnd"/>
      <w:r w:rsidRPr="00076099">
        <w:rPr>
          <w:rFonts w:ascii="Verdana" w:hAnsi="Verdana" w:cs="Times New Roman"/>
          <w:color w:val="333333"/>
          <w:sz w:val="20"/>
          <w:szCs w:val="20"/>
        </w:rPr>
        <w:t xml:space="preserve"> sítí, to je naprosto nepřípustné!</w:t>
      </w:r>
    </w:p>
    <w:p w:rsidR="009D0E6A" w:rsidRPr="00076099" w:rsidRDefault="009D0E6A" w:rsidP="009D0E6A">
      <w:pPr>
        <w:pStyle w:val="Zkladntext"/>
        <w:numPr>
          <w:ilvl w:val="0"/>
          <w:numId w:val="2"/>
        </w:numPr>
        <w:tabs>
          <w:tab w:val="left" w:pos="707"/>
        </w:tabs>
        <w:spacing w:after="150"/>
        <w:jc w:val="both"/>
        <w:rPr>
          <w:rFonts w:ascii="Verdana" w:hAnsi="Verdana"/>
          <w:sz w:val="20"/>
          <w:szCs w:val="20"/>
        </w:rPr>
      </w:pPr>
      <w:r w:rsidRPr="00076099">
        <w:rPr>
          <w:rFonts w:ascii="Verdana" w:hAnsi="Verdana" w:cs="Times New Roman"/>
          <w:color w:val="333333"/>
          <w:sz w:val="20"/>
          <w:szCs w:val="20"/>
        </w:rPr>
        <w:t xml:space="preserve"> Chov je veden v souladu s řády, předpisy a směrnicemi spolku, FCI a ČMKU.</w:t>
      </w:r>
    </w:p>
    <w:p w:rsidR="009D0E6A" w:rsidRPr="00076099" w:rsidRDefault="009D0E6A" w:rsidP="009D0E6A">
      <w:pPr>
        <w:pStyle w:val="Zkladntext"/>
        <w:numPr>
          <w:ilvl w:val="0"/>
          <w:numId w:val="2"/>
        </w:numPr>
        <w:tabs>
          <w:tab w:val="left" w:pos="707"/>
        </w:tabs>
        <w:spacing w:after="150"/>
        <w:jc w:val="both"/>
        <w:rPr>
          <w:rFonts w:ascii="Verdana" w:hAnsi="Verdana" w:cs="Times New Roman"/>
          <w:sz w:val="20"/>
          <w:szCs w:val="20"/>
        </w:rPr>
      </w:pPr>
      <w:r w:rsidRPr="00076099">
        <w:rPr>
          <w:rFonts w:ascii="Verdana" w:hAnsi="Verdana" w:cs="Times New Roman"/>
          <w:sz w:val="20"/>
          <w:szCs w:val="20"/>
        </w:rPr>
        <w:t xml:space="preserve"> Majitelé vědomě nevyužijí pro chov psa či fenu, u níž jsou obeznámeni nebo viditelně nesoucí exteriérové, genetické nebo povahové vady, což by mohlo mít za následek negativní vliv na potomstvo nebo na plemeno jako celek.</w:t>
      </w:r>
    </w:p>
    <w:p w:rsidR="009D0E6A" w:rsidRPr="00076099" w:rsidRDefault="009D0E6A" w:rsidP="009D0E6A">
      <w:pPr>
        <w:pStyle w:val="Zkladntext"/>
        <w:numPr>
          <w:ilvl w:val="0"/>
          <w:numId w:val="2"/>
        </w:numPr>
        <w:tabs>
          <w:tab w:val="left" w:pos="707"/>
        </w:tabs>
        <w:spacing w:after="150"/>
        <w:jc w:val="both"/>
        <w:rPr>
          <w:rFonts w:ascii="Verdana" w:hAnsi="Verdana" w:cs="Times New Roman"/>
          <w:sz w:val="20"/>
          <w:szCs w:val="20"/>
        </w:rPr>
      </w:pPr>
      <w:r w:rsidRPr="00076099">
        <w:rPr>
          <w:rFonts w:ascii="Verdana" w:hAnsi="Verdana" w:cs="Times New Roman"/>
          <w:sz w:val="20"/>
          <w:szCs w:val="20"/>
        </w:rPr>
        <w:t xml:space="preserve"> Chovatelé a majitelé se budou řádně starat o domov, krmivo a vodu všech psů ve svém vlastnictví a budou zajišťovat řádnou veterinární péči. Budou dodržovat všechny aspekty dobrých životních podmínek zvířat dle platných zákonů.</w:t>
      </w:r>
    </w:p>
    <w:p w:rsidR="009D0E6A" w:rsidRPr="00076099" w:rsidRDefault="009D0E6A" w:rsidP="009D0E6A">
      <w:pPr>
        <w:pStyle w:val="Zkladntext"/>
        <w:numPr>
          <w:ilvl w:val="0"/>
          <w:numId w:val="2"/>
        </w:numPr>
        <w:tabs>
          <w:tab w:val="left" w:pos="707"/>
        </w:tabs>
        <w:spacing w:after="150"/>
        <w:jc w:val="both"/>
        <w:rPr>
          <w:rFonts w:ascii="Verdana" w:hAnsi="Verdana"/>
          <w:sz w:val="20"/>
          <w:szCs w:val="20"/>
        </w:rPr>
      </w:pPr>
      <w:r w:rsidRPr="00076099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076099">
        <w:rPr>
          <w:rFonts w:ascii="Verdana" w:hAnsi="Verdana" w:cs="Times New Roman"/>
          <w:color w:val="333333"/>
          <w:sz w:val="20"/>
          <w:szCs w:val="20"/>
        </w:rPr>
        <w:t>Majitel psa či feny nesmí vědomě produkovat štěňata bez průkazu původu, chov by měl být vždy v souladu se standardem plemene.</w:t>
      </w:r>
    </w:p>
    <w:p w:rsidR="009D0E6A" w:rsidRPr="00076099" w:rsidRDefault="009D0E6A" w:rsidP="009D0E6A">
      <w:pPr>
        <w:pStyle w:val="Zkladntext"/>
        <w:numPr>
          <w:ilvl w:val="0"/>
          <w:numId w:val="2"/>
        </w:numPr>
        <w:tabs>
          <w:tab w:val="left" w:pos="707"/>
        </w:tabs>
        <w:spacing w:after="150"/>
        <w:jc w:val="both"/>
        <w:rPr>
          <w:rFonts w:ascii="Verdana" w:hAnsi="Verdana" w:cs="Times New Roman"/>
          <w:sz w:val="20"/>
          <w:szCs w:val="20"/>
        </w:rPr>
      </w:pPr>
      <w:r w:rsidRPr="00076099">
        <w:rPr>
          <w:rFonts w:ascii="Verdana" w:hAnsi="Verdana" w:cs="Times New Roman"/>
          <w:sz w:val="20"/>
          <w:szCs w:val="20"/>
        </w:rPr>
        <w:t xml:space="preserve"> Majitelům feny a krycího psa je doporučeno uzavřít písemnou dohodu o podmínkách krytí a finančního vypořádání.</w:t>
      </w:r>
    </w:p>
    <w:p w:rsidR="009D0E6A" w:rsidRPr="00076099" w:rsidRDefault="009D0E6A" w:rsidP="009D0E6A">
      <w:pPr>
        <w:pStyle w:val="Zkladntext"/>
        <w:numPr>
          <w:ilvl w:val="0"/>
          <w:numId w:val="2"/>
        </w:numPr>
        <w:tabs>
          <w:tab w:val="left" w:pos="707"/>
        </w:tabs>
        <w:spacing w:after="150"/>
        <w:jc w:val="both"/>
        <w:rPr>
          <w:rFonts w:ascii="Verdana" w:hAnsi="Verdana"/>
          <w:strike/>
          <w:sz w:val="20"/>
          <w:szCs w:val="20"/>
        </w:rPr>
      </w:pPr>
      <w:r w:rsidRPr="00076099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076099">
        <w:rPr>
          <w:rFonts w:ascii="Verdana" w:hAnsi="Verdana" w:cs="Times New Roman"/>
          <w:color w:val="333333"/>
          <w:sz w:val="20"/>
          <w:szCs w:val="20"/>
        </w:rPr>
        <w:t xml:space="preserve">Při prodeji štěňat uzavře chovatel a nový majitel štěněte smlouvu, která by měla předejít případným pozdějším problémům. </w:t>
      </w:r>
    </w:p>
    <w:p w:rsidR="009D0E6A" w:rsidRPr="00076099" w:rsidRDefault="009D0E6A" w:rsidP="009D0E6A">
      <w:pPr>
        <w:pStyle w:val="Zkladntext"/>
        <w:numPr>
          <w:ilvl w:val="0"/>
          <w:numId w:val="2"/>
        </w:numPr>
        <w:tabs>
          <w:tab w:val="left" w:pos="707"/>
        </w:tabs>
        <w:spacing w:after="150"/>
        <w:jc w:val="both"/>
        <w:rPr>
          <w:rFonts w:ascii="Verdana" w:hAnsi="Verdana"/>
          <w:strike/>
          <w:sz w:val="20"/>
          <w:szCs w:val="20"/>
        </w:rPr>
      </w:pPr>
      <w:r w:rsidRPr="00076099">
        <w:rPr>
          <w:rFonts w:ascii="Verdana" w:hAnsi="Verdana"/>
          <w:sz w:val="20"/>
          <w:szCs w:val="20"/>
        </w:rPr>
        <w:t xml:space="preserve"> C</w:t>
      </w:r>
      <w:r w:rsidRPr="00076099">
        <w:rPr>
          <w:rFonts w:ascii="Verdana" w:hAnsi="Verdana" w:cs="Times New Roman"/>
          <w:color w:val="333333"/>
          <w:sz w:val="20"/>
          <w:szCs w:val="20"/>
        </w:rPr>
        <w:t>hovatel prodává socializovaná, zdravá štěňata, minimálně ve věku 50 dnů. Jakoukoliv vadu či odchylku od standardu plemene uvede písemně ve smlouvě.</w:t>
      </w:r>
    </w:p>
    <w:p w:rsidR="009D0E6A" w:rsidRPr="00076099" w:rsidRDefault="009D0E6A" w:rsidP="009D0E6A">
      <w:pPr>
        <w:pStyle w:val="Zkladntext"/>
        <w:numPr>
          <w:ilvl w:val="0"/>
          <w:numId w:val="2"/>
        </w:numPr>
        <w:tabs>
          <w:tab w:val="left" w:pos="707"/>
        </w:tabs>
        <w:spacing w:after="150"/>
        <w:jc w:val="both"/>
        <w:rPr>
          <w:rFonts w:ascii="Verdana" w:hAnsi="Verdana"/>
          <w:sz w:val="20"/>
          <w:szCs w:val="20"/>
        </w:rPr>
      </w:pPr>
      <w:r w:rsidRPr="00076099">
        <w:rPr>
          <w:rFonts w:ascii="Verdana" w:hAnsi="Verdana" w:cs="Times New Roman"/>
          <w:color w:val="333333"/>
          <w:sz w:val="20"/>
          <w:szCs w:val="20"/>
        </w:rPr>
        <w:t xml:space="preserve"> Chovatel si ve vlastním zájmu archivuje veškerou chovatelskou dokumentaci (zejména krycí list, přihlášku a kontrolu vrhu, smlouvy, atd.).</w:t>
      </w:r>
    </w:p>
    <w:p w:rsidR="009D0E6A" w:rsidRPr="00076099" w:rsidRDefault="009D0E6A" w:rsidP="009D0E6A">
      <w:pPr>
        <w:pStyle w:val="Zkladntext"/>
        <w:numPr>
          <w:ilvl w:val="0"/>
          <w:numId w:val="2"/>
        </w:numPr>
        <w:tabs>
          <w:tab w:val="left" w:pos="707"/>
        </w:tabs>
        <w:spacing w:after="150"/>
        <w:jc w:val="both"/>
        <w:rPr>
          <w:rFonts w:ascii="Verdana" w:hAnsi="Verdana"/>
          <w:sz w:val="20"/>
          <w:szCs w:val="20"/>
        </w:rPr>
      </w:pPr>
      <w:r w:rsidRPr="00076099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076099">
        <w:rPr>
          <w:rFonts w:ascii="Verdana" w:hAnsi="Verdana" w:cs="Times New Roman"/>
          <w:color w:val="333333"/>
          <w:sz w:val="20"/>
          <w:szCs w:val="20"/>
        </w:rPr>
        <w:t>Je nepřípustné prodávat nebo darovat psa do komerčních prodejen, překupníkům nebo laboratořím.</w:t>
      </w:r>
    </w:p>
    <w:p w:rsidR="009D0E6A" w:rsidRPr="00076099" w:rsidRDefault="009D0E6A" w:rsidP="009D0E6A">
      <w:pPr>
        <w:pStyle w:val="Zkladntext"/>
        <w:numPr>
          <w:ilvl w:val="0"/>
          <w:numId w:val="2"/>
        </w:numPr>
        <w:tabs>
          <w:tab w:val="left" w:pos="707"/>
        </w:tabs>
        <w:spacing w:after="150"/>
        <w:jc w:val="both"/>
        <w:rPr>
          <w:rFonts w:ascii="Verdana" w:hAnsi="Verdana"/>
          <w:sz w:val="20"/>
          <w:szCs w:val="20"/>
        </w:rPr>
      </w:pPr>
      <w:r w:rsidRPr="00076099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076099">
        <w:rPr>
          <w:rFonts w:ascii="Verdana" w:hAnsi="Verdana" w:cs="Times New Roman"/>
          <w:color w:val="333333"/>
          <w:sz w:val="20"/>
          <w:szCs w:val="20"/>
        </w:rPr>
        <w:t>Pokud majitel nebude moci z vážných důvodů svého psa dále vlastnit, pokusí se mu sám, případně s pomocí spolku či chovatele, najít nový domov.</w:t>
      </w:r>
    </w:p>
    <w:p w:rsidR="009D0E6A" w:rsidRPr="00076099" w:rsidRDefault="009D0E6A" w:rsidP="009D0E6A">
      <w:pPr>
        <w:pStyle w:val="Zkladntext"/>
        <w:numPr>
          <w:ilvl w:val="0"/>
          <w:numId w:val="2"/>
        </w:numPr>
        <w:tabs>
          <w:tab w:val="left" w:pos="707"/>
        </w:tabs>
        <w:spacing w:after="150"/>
        <w:jc w:val="both"/>
        <w:rPr>
          <w:rFonts w:ascii="Verdana" w:hAnsi="Verdana"/>
          <w:sz w:val="20"/>
          <w:szCs w:val="20"/>
        </w:rPr>
      </w:pPr>
      <w:r w:rsidRPr="00076099">
        <w:rPr>
          <w:rFonts w:ascii="Verdana" w:eastAsia="Times New Roman" w:hAnsi="Verdana" w:cs="Times New Roman"/>
          <w:color w:val="333333"/>
          <w:sz w:val="20"/>
          <w:szCs w:val="20"/>
        </w:rPr>
        <w:t xml:space="preserve"> </w:t>
      </w:r>
      <w:r w:rsidRPr="00076099">
        <w:rPr>
          <w:rFonts w:ascii="Verdana" w:hAnsi="Verdana" w:cs="Times New Roman"/>
          <w:color w:val="333333"/>
          <w:sz w:val="20"/>
          <w:szCs w:val="20"/>
        </w:rPr>
        <w:t>Jestliže člen spolku zjistí, že tento Etický kodex je někým porušován, měl by tuto skutečnost nahlásit výboru spolku. Další postup vyplývá ze stanov a kárného řádu spolku. Vždy, i v situacích, které nejsou v předcházejících bodech popsány, je třeba jednat především v zájmu plemene, spolku a vždy v rámci slušného chování.</w:t>
      </w:r>
    </w:p>
    <w:p w:rsidR="009D0E6A" w:rsidRPr="00076099" w:rsidRDefault="009D0E6A" w:rsidP="009D0E6A">
      <w:pPr>
        <w:pStyle w:val="Zkladntext"/>
        <w:tabs>
          <w:tab w:val="left" w:pos="707"/>
        </w:tabs>
        <w:spacing w:after="150"/>
        <w:jc w:val="both"/>
        <w:rPr>
          <w:rFonts w:ascii="Verdana" w:hAnsi="Verdana" w:cs="Times New Roman"/>
          <w:b/>
          <w:bCs/>
          <w:color w:val="333333"/>
          <w:sz w:val="20"/>
          <w:szCs w:val="20"/>
        </w:rPr>
      </w:pPr>
      <w:r w:rsidRPr="00076099">
        <w:rPr>
          <w:rFonts w:ascii="Verdana" w:hAnsi="Verdana" w:cs="Times New Roman"/>
          <w:b/>
          <w:bCs/>
          <w:color w:val="333333"/>
          <w:sz w:val="20"/>
          <w:szCs w:val="20"/>
        </w:rPr>
        <w:lastRenderedPageBreak/>
        <w:t xml:space="preserve">Porušení výše uvedených ustanovení může mít za následek ukončení členství a vyloučení ze spolku nebo disciplinární řízení na úrovni spolku, popřípadě podání zprávy příslušným orgánům. </w:t>
      </w:r>
    </w:p>
    <w:p w:rsidR="009D0E6A" w:rsidRPr="00076099" w:rsidRDefault="009D0E6A" w:rsidP="009D0E6A">
      <w:pPr>
        <w:pStyle w:val="Zkladntext"/>
        <w:tabs>
          <w:tab w:val="left" w:pos="707"/>
        </w:tabs>
        <w:spacing w:after="150"/>
        <w:jc w:val="both"/>
        <w:rPr>
          <w:rFonts w:ascii="Verdana" w:hAnsi="Verdana" w:cs="Times New Roman"/>
          <w:b/>
          <w:bCs/>
          <w:color w:val="333333"/>
          <w:sz w:val="20"/>
          <w:szCs w:val="20"/>
        </w:rPr>
      </w:pPr>
    </w:p>
    <w:p w:rsidR="009D0E6A" w:rsidRPr="00076099" w:rsidRDefault="009D0E6A" w:rsidP="009D0E6A">
      <w:pPr>
        <w:pStyle w:val="Zkladntext"/>
        <w:tabs>
          <w:tab w:val="left" w:pos="707"/>
        </w:tabs>
        <w:spacing w:after="150"/>
        <w:jc w:val="both"/>
        <w:rPr>
          <w:rFonts w:ascii="Verdana" w:hAnsi="Verdana" w:cs="Times New Roman"/>
          <w:b/>
          <w:bCs/>
          <w:color w:val="333333"/>
          <w:sz w:val="20"/>
          <w:szCs w:val="20"/>
        </w:rPr>
      </w:pPr>
    </w:p>
    <w:p w:rsidR="009D0E6A" w:rsidRPr="00076099" w:rsidRDefault="009D0E6A" w:rsidP="009D0E6A">
      <w:pPr>
        <w:pStyle w:val="Zkladntext"/>
        <w:tabs>
          <w:tab w:val="left" w:pos="707"/>
        </w:tabs>
        <w:spacing w:after="150"/>
        <w:jc w:val="both"/>
        <w:rPr>
          <w:rFonts w:ascii="Verdana" w:hAnsi="Verdana" w:cs="Times New Roman"/>
          <w:b/>
          <w:bCs/>
          <w:color w:val="333333"/>
          <w:sz w:val="20"/>
          <w:szCs w:val="20"/>
        </w:rPr>
      </w:pPr>
      <w:bookmarkStart w:id="0" w:name="_GoBack"/>
      <w:bookmarkEnd w:id="0"/>
    </w:p>
    <w:p w:rsidR="001A7536" w:rsidRDefault="004618B2" w:rsidP="004618B2">
      <w:pPr>
        <w:jc w:val="center"/>
      </w:pPr>
      <w:r w:rsidRPr="004618B2">
        <w:rPr>
          <w:rFonts w:ascii="Verdana" w:hAnsi="Verdana" w:cs="Times New Roman"/>
          <w:b/>
          <w:bCs/>
          <w:color w:val="333333"/>
          <w:sz w:val="20"/>
          <w:szCs w:val="20"/>
        </w:rPr>
        <w:t>Tento Etický kodex byl schválen členskou schůzí KPP dne 28. 8. 2022 a nabyl účinnosti téhož dne</w:t>
      </w:r>
      <w:r>
        <w:rPr>
          <w:rFonts w:ascii="Verdana" w:hAnsi="Verdana" w:cs="Times New Roman"/>
          <w:b/>
          <w:bCs/>
          <w:color w:val="333333"/>
          <w:sz w:val="20"/>
          <w:szCs w:val="20"/>
        </w:rPr>
        <w:t>.</w:t>
      </w:r>
    </w:p>
    <w:sectPr w:rsidR="001A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40AA1CFC"/>
    <w:name w:val="WW8Num2"/>
    <w:lvl w:ilvl="0">
      <w:start w:val="1"/>
      <w:numFmt w:val="decimal"/>
      <w:suff w:val="nothing"/>
      <w:lvlText w:val="%1."/>
      <w:lvlJc w:val="left"/>
      <w:pPr>
        <w:tabs>
          <w:tab w:val="num" w:pos="-707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caps w:val="0"/>
        <w:smallCaps w:val="0"/>
        <w:strike w:val="0"/>
        <w:spacing w:val="0"/>
        <w:sz w:val="24"/>
        <w:szCs w:val="26"/>
      </w:r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283"/>
      </w:pPr>
    </w:lvl>
    <w:lvl w:ilvl="2">
      <w:start w:val="1"/>
      <w:numFmt w:val="decimal"/>
      <w:lvlText w:val="%3."/>
      <w:lvlJc w:val="left"/>
      <w:pPr>
        <w:tabs>
          <w:tab w:val="num" w:pos="1979"/>
        </w:tabs>
        <w:ind w:left="1979" w:hanging="283"/>
      </w:pPr>
    </w:lvl>
    <w:lvl w:ilvl="3">
      <w:start w:val="1"/>
      <w:numFmt w:val="decimal"/>
      <w:lvlText w:val="%4."/>
      <w:lvlJc w:val="left"/>
      <w:pPr>
        <w:tabs>
          <w:tab w:val="num" w:pos="2686"/>
        </w:tabs>
        <w:ind w:left="2686" w:hanging="283"/>
      </w:pPr>
    </w:lvl>
    <w:lvl w:ilvl="4">
      <w:start w:val="1"/>
      <w:numFmt w:val="decimal"/>
      <w:lvlText w:val="%5."/>
      <w:lvlJc w:val="left"/>
      <w:pPr>
        <w:tabs>
          <w:tab w:val="num" w:pos="3393"/>
        </w:tabs>
        <w:ind w:left="3393" w:hanging="283"/>
      </w:pPr>
    </w:lvl>
    <w:lvl w:ilvl="5">
      <w:start w:val="1"/>
      <w:numFmt w:val="decimal"/>
      <w:lvlText w:val="%6."/>
      <w:lvlJc w:val="left"/>
      <w:pPr>
        <w:tabs>
          <w:tab w:val="num" w:pos="4100"/>
        </w:tabs>
        <w:ind w:left="4100" w:hanging="283"/>
      </w:pPr>
    </w:lvl>
    <w:lvl w:ilvl="6">
      <w:start w:val="1"/>
      <w:numFmt w:val="decimal"/>
      <w:lvlText w:val="%7."/>
      <w:lvlJc w:val="left"/>
      <w:pPr>
        <w:tabs>
          <w:tab w:val="num" w:pos="4807"/>
        </w:tabs>
        <w:ind w:left="4807" w:hanging="283"/>
      </w:pPr>
    </w:lvl>
    <w:lvl w:ilvl="7">
      <w:start w:val="1"/>
      <w:numFmt w:val="decimal"/>
      <w:lvlText w:val="%8."/>
      <w:lvlJc w:val="left"/>
      <w:pPr>
        <w:tabs>
          <w:tab w:val="num" w:pos="5514"/>
        </w:tabs>
        <w:ind w:left="5514" w:hanging="283"/>
      </w:pPr>
    </w:lvl>
    <w:lvl w:ilvl="8">
      <w:start w:val="1"/>
      <w:numFmt w:val="decimal"/>
      <w:lvlText w:val="%9."/>
      <w:lvlJc w:val="left"/>
      <w:pPr>
        <w:tabs>
          <w:tab w:val="num" w:pos="6221"/>
        </w:tabs>
        <w:ind w:left="6221" w:hanging="28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E6A"/>
    <w:rsid w:val="00076099"/>
    <w:rsid w:val="001A7536"/>
    <w:rsid w:val="003B5709"/>
    <w:rsid w:val="004618B2"/>
    <w:rsid w:val="00464A92"/>
    <w:rsid w:val="00697295"/>
    <w:rsid w:val="0071769C"/>
    <w:rsid w:val="009D0E6A"/>
    <w:rsid w:val="00A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E6A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dpis4">
    <w:name w:val="heading 4"/>
    <w:basedOn w:val="Normln"/>
    <w:next w:val="Zkladntext"/>
    <w:link w:val="Nadpis4Char"/>
    <w:qFormat/>
    <w:rsid w:val="009D0E6A"/>
    <w:pPr>
      <w:keepNext/>
      <w:numPr>
        <w:ilvl w:val="3"/>
        <w:numId w:val="1"/>
      </w:numPr>
      <w:spacing w:before="120" w:after="120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D0E6A"/>
    <w:rPr>
      <w:rFonts w:ascii="Liberation Serif" w:eastAsia="NSimSun" w:hAnsi="Liberation Serif" w:cs="Mangal"/>
      <w:b/>
      <w:bCs/>
      <w:kern w:val="2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rsid w:val="009D0E6A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9D0E6A"/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E6A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dpis4">
    <w:name w:val="heading 4"/>
    <w:basedOn w:val="Normln"/>
    <w:next w:val="Zkladntext"/>
    <w:link w:val="Nadpis4Char"/>
    <w:qFormat/>
    <w:rsid w:val="009D0E6A"/>
    <w:pPr>
      <w:keepNext/>
      <w:numPr>
        <w:ilvl w:val="3"/>
        <w:numId w:val="1"/>
      </w:numPr>
      <w:spacing w:before="120" w:after="120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9D0E6A"/>
    <w:rPr>
      <w:rFonts w:ascii="Liberation Serif" w:eastAsia="NSimSun" w:hAnsi="Liberation Serif" w:cs="Mangal"/>
      <w:b/>
      <w:bCs/>
      <w:kern w:val="2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rsid w:val="009D0E6A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9D0E6A"/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9</cp:revision>
  <cp:lastPrinted>2022-09-19T18:51:00Z</cp:lastPrinted>
  <dcterms:created xsi:type="dcterms:W3CDTF">2022-06-23T06:57:00Z</dcterms:created>
  <dcterms:modified xsi:type="dcterms:W3CDTF">2022-09-26T15:50:00Z</dcterms:modified>
</cp:coreProperties>
</file>